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ind w:firstLine="538" w:firstLineChars="200"/>
        <w:jc w:val="left"/>
        <w:outlineLvl w:val="0"/>
        <w:rPr>
          <w:rFonts w:ascii="宋体" w:hAnsi="宋体" w:eastAsia="宋体"/>
          <w:b/>
          <w:bCs/>
          <w:spacing w:val="-6"/>
          <w:sz w:val="28"/>
          <w:szCs w:val="28"/>
          <w:highlight w:val="none"/>
        </w:rPr>
      </w:pPr>
      <w:r>
        <w:rPr>
          <w:rFonts w:hint="eastAsia" w:ascii="宋体" w:hAnsi="宋体" w:eastAsia="宋体"/>
          <w:b/>
          <w:bCs/>
          <w:spacing w:val="-6"/>
          <w:sz w:val="28"/>
          <w:szCs w:val="28"/>
          <w:highlight w:val="none"/>
        </w:rPr>
        <w:t>附件：综合评审标准</w:t>
      </w:r>
    </w:p>
    <w:tbl>
      <w:tblPr>
        <w:tblStyle w:val="6"/>
        <w:tblW w:w="980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6"/>
        <w:gridCol w:w="853"/>
        <w:gridCol w:w="757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评分内容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分值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评分标准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报价评审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30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left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满足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比选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文件要求且投标价格最低的投标报价为评标基准价。其价格得分为满分。其他投标人的投标报价得分＝（评标基准价/该投标人的投标报价）×30。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供货及安装方案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  <w:t>1.供货方案（满分</w:t>
            </w: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  <w:lang w:val="en-US" w:eastAsia="zh-CN"/>
              </w:rPr>
              <w:t>15</w:t>
            </w: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  <w:t>分）</w:t>
            </w:r>
          </w:p>
          <w:p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供货方案详细，内容全面、具体，针对性强，能够很好的满足项目需求的得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11-15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供货方案内容完整，有一定的针对性，基本能满足项目需求的得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6-10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供货方案内容缺漏或针对性不足或不能满足项目需求的得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无供货方案的得0分。</w:t>
            </w:r>
          </w:p>
          <w:p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  <w:t>2.安装调试方案（满分</w:t>
            </w: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  <w:t>分）</w:t>
            </w:r>
          </w:p>
          <w:p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安装调试方案详细，安装部署细节描述清晰，实现效果细节具体、可行、针对性强，完全满足采购人项目实施需求的得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安装调试方案内容完整，安装部署细节描述一般，实现效果细节有一定可行性和针对性，可以满足采购人项目实施需求的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得3-4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安装调试方案内容基本完整，安装部署细节描述不清晰，实现效果细节不具体、不具有可行性和针对性，无法满足采购人项目实施需求的得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1-2</w:t>
            </w:r>
            <w:bookmarkStart w:id="0" w:name="_GoBack"/>
            <w:bookmarkEnd w:id="0"/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分。</w:t>
            </w:r>
          </w:p>
          <w:p>
            <w:pPr>
              <w:spacing w:line="320" w:lineRule="exact"/>
              <w:jc w:val="left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未提供安装调试方案的得0分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技术参数响应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27分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left"/>
              <w:rPr>
                <w:rFonts w:hint="eastAsia" w:eastAsia="等线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技术参数完全满足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比选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文件要求的得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27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分，产品每出现一项技术参数不满足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比选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文件要求的扣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cs="宋体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质量承诺及保障措施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cs="宋体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8</w:t>
            </w: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left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.产品来源明确；质量保证全面、具体，针对性强，满足本项目需求；质量控制方案详细具体；产品及材质质量检测、检验报告齐全的得6-8分；</w:t>
            </w:r>
          </w:p>
          <w:p>
            <w:pPr>
              <w:spacing w:line="320" w:lineRule="exact"/>
              <w:jc w:val="left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2.产品来源明确；质量保证不够全面、具体，针对性不足，基本满足本项目需求；质量控制方案满足要求；产品及材质质量检测、检验报告基本齐全的得3-5分；</w:t>
            </w:r>
          </w:p>
          <w:p>
            <w:pPr>
              <w:spacing w:line="320" w:lineRule="exact"/>
              <w:jc w:val="left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3.产品来源不明确；质量保证空洞，没有针对性；质量控制方案存在缺陷；产品及材质质量检测、检验报告不齐的得1-2分；</w:t>
            </w:r>
          </w:p>
          <w:p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4.无此项内容的不得分。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1.针对本项目实际情况制定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，内容详尽、具有针对性，保证措施合理、惩罚措施明确合理、具有操作性的得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8-10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内容基本完整、具有一定针对性，保证措施、惩罚措施保障力度不强、可操作性一般的得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4-7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3.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不完整、内容宽泛有缺漏，保证措施、惩罚措施、无操作性的得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1-3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分。</w:t>
            </w:r>
          </w:p>
          <w:p>
            <w:pPr>
              <w:spacing w:line="320" w:lineRule="exact"/>
              <w:jc w:val="left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4.未提供服务质量承诺及保证措施的不得分。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业绩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left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比选申请人202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年至今每承担过一个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类似钢琴供货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项目得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分，最多得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分。</w:t>
            </w:r>
          </w:p>
        </w:tc>
      </w:tr>
    </w:tbl>
    <w:p>
      <w:pPr>
        <w:rPr>
          <w:rFonts w:hint="eastAsia" w:eastAsia="等线"/>
          <w:color w:val="auto"/>
          <w:highlight w:val="none"/>
          <w:lang w:val="en-US" w:eastAsia="zh-CN"/>
        </w:rPr>
      </w:pPr>
    </w:p>
    <w:p>
      <w:pPr/>
    </w:p>
    <w:sectPr>
      <w:pgSz w:w="11906" w:h="16838"/>
      <w:pgMar w:top="1440" w:right="1253" w:bottom="1440" w:left="125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Wingdings"/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黑体">
    <w:altName w:val="黑体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ymbol">
    <w:altName w:val="Symbol"/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panose1 w:val="02010600030101010101"/>
    <w:charset w:val="86"/>
    <w:family w:val="auto"/>
    <w:pitch w:val="default"/>
    <w:sig w:usb0="00000000" w:usb1="00000000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4"/>
    <w:qFormat/>
    <w:uiPriority w:val="0"/>
    <w:pPr>
      <w:spacing w:after="120"/>
      <w:ind w:left="200" w:leftChars="200" w:firstLine="420" w:firstLineChars="200"/>
    </w:pPr>
    <w:rPr>
      <w:sz w:val="21"/>
      <w:szCs w:val="24"/>
    </w:rPr>
  </w:style>
  <w:style w:type="paragraph" w:styleId="3">
    <w:name w:val="Body Text Indent"/>
    <w:basedOn w:val="1"/>
    <w:next w:val="2"/>
    <w:qFormat/>
    <w:uiPriority w:val="0"/>
    <w:pPr>
      <w:ind w:firstLine="480"/>
    </w:pPr>
    <w:rPr>
      <w:b/>
      <w:bCs/>
      <w:sz w:val="24"/>
    </w:rPr>
  </w:style>
  <w:style w:type="paragraph" w:styleId="4">
    <w:name w:val="Normal Indent"/>
    <w:basedOn w:val="1"/>
    <w:qFormat/>
    <w:uiPriority w:val="0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Office_0.0.0.0_F1E327BC-269C-435d-A152-05C5408002CA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2025-10-27T15:00:00Z</dcterms:created>
  <dc:creator>陈静</dc:creator>
  <cp:lastModifiedBy>陈静的iPhone</cp:lastModifiedBy>
  <dcterms:modified xsi:type="dcterms:W3CDTF">2025-10-27T16:38:51Z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2052-12.17.1</vt:lpwstr>
  </property>
  <property fmtid="{D5CDD505-2E9C-101B-9397-08002B2CF9AE}" pid="3" name="ICV">
    <vt:lpwstr>890BB6122FB744B58AB8F44827317C7A_13</vt:lpwstr>
  </property>
</Properties>
</file>